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62A007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pict w14:anchorId="42AB130E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5DA20E3F" w14:textId="247E15D2" w:rsidR="00A570D4" w:rsidRPr="00A570D4" w:rsidRDefault="00A570D4" w:rsidP="00A570D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Foundational Design Document: "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Benevolence</w:t>
      </w:r>
      <w:r w:rsidRPr="00A570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"</w:t>
      </w:r>
    </w:p>
    <w:p w14:paraId="2D0981B2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User Task Matrix (Global)</w:t>
      </w:r>
    </w:p>
    <w:p w14:paraId="60C15856" w14:textId="77777777" w:rsidR="00A570D4" w:rsidRPr="00A570D4" w:rsidRDefault="00A570D4" w:rsidP="00A570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Who are your users?</w:t>
      </w:r>
    </w:p>
    <w:p w14:paraId="7466D0CD" w14:textId="77777777" w:rsidR="00A570D4" w:rsidRP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Broad audience, ages 13+. Skews towards adults (25-55) seeking relaxing, non-violent, and emotionally resonant experiences.</w:t>
      </w:r>
    </w:p>
    <w:p w14:paraId="27654874" w14:textId="77777777" w:rsidR="00A570D4" w:rsidRP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Technical Comfort: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Novice to Intermediate VR users. The app is designed to be a comfortable "first experience" for many, avoiding complex button mapping or rapid movements.</w:t>
      </w:r>
    </w:p>
    <w:p w14:paraId="739946E8" w14:textId="77777777" w:rsidR="00A570D4" w:rsidRP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Accessibility Needs:</w:t>
      </w:r>
    </w:p>
    <w:p w14:paraId="5A421808" w14:textId="77777777" w:rsidR="00A570D4" w:rsidRPr="00A570D4" w:rsidRDefault="00A570D4" w:rsidP="00A570D4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Play Style: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Fully playable while seated. Room-scale is supported but not required.</w:t>
      </w:r>
    </w:p>
    <w:p w14:paraId="34A0DE5F" w14:textId="77777777" w:rsidR="00A570D4" w:rsidRPr="00A570D4" w:rsidRDefault="00A570D4" w:rsidP="00A570D4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High-contrast mode for monochrome sections. The transition to color is also supported by changes in luminosity, texture, and sound to be accessible for users with color vision deficiency.</w:t>
      </w:r>
    </w:p>
    <w:p w14:paraId="1A7FB8D5" w14:textId="76B6BF33" w:rsidR="00A570D4" w:rsidRPr="00A570D4" w:rsidRDefault="00A570D4" w:rsidP="00A570D4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Auditory: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All </w:t>
      </w:r>
      <w:r w:rsidR="0017388A">
        <w:rPr>
          <w:rFonts w:ascii="Times New Roman" w:eastAsia="Times New Roman" w:hAnsi="Times New Roman" w:cs="Times New Roman"/>
          <w:kern w:val="0"/>
          <w14:ligatures w14:val="none"/>
        </w:rPr>
        <w:t>task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guidance is accompanied by clear, simple on-screen text. Key sound cues have visual counterparts.</w:t>
      </w:r>
    </w:p>
    <w:p w14:paraId="30E28072" w14:textId="048B5980" w:rsidR="00A570D4" w:rsidRPr="00A570D4" w:rsidRDefault="00A570D4" w:rsidP="00A570D4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Motor: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Interactions require gentle, slow movements, not speed or precision. Generous </w:t>
      </w:r>
      <w:r w:rsidR="0017388A">
        <w:rPr>
          <w:rFonts w:ascii="Times New Roman" w:eastAsia="Times New Roman" w:hAnsi="Times New Roman" w:cs="Times New Roman"/>
          <w:kern w:val="0"/>
          <w14:ligatures w14:val="none"/>
        </w:rPr>
        <w:t>snap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zones for placing objects.</w:t>
      </w:r>
    </w:p>
    <w:p w14:paraId="7C6670AC" w14:textId="77777777" w:rsidR="00A570D4" w:rsidRPr="00A570D4" w:rsidRDefault="00A570D4" w:rsidP="00A570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What are their primary goals for engaging with your XR space?</w:t>
      </w:r>
    </w:p>
    <w:p w14:paraId="00FD7FD5" w14:textId="14A6105F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R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elax and de-stress in a beautiful, calming environment.</w:t>
      </w:r>
    </w:p>
    <w:p w14:paraId="181DBFE9" w14:textId="63F0519E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F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eel a sense of agency and positive impact</w:t>
      </w:r>
      <w:r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8580398" w14:textId="5D2B7881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E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xperience a narrative of hope and restoration.</w:t>
      </w:r>
    </w:p>
    <w:p w14:paraId="738EBB2A" w14:textId="5904710F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E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ngage in mindful, meditative interactions without the pressure of failure, timers, or scores.</w:t>
      </w:r>
    </w:p>
    <w:p w14:paraId="45AF33CB" w14:textId="77777777" w:rsidR="00A570D4" w:rsidRPr="00A570D4" w:rsidRDefault="00A570D4" w:rsidP="00A570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How will they achieve these goals?</w:t>
      </w:r>
    </w:p>
    <w:p w14:paraId="6D62BE0C" w14:textId="2A12F799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U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sing the core mechanic of glowing hands to nurture, mend, and connect with the world.</w:t>
      </w:r>
    </w:p>
    <w:p w14:paraId="0021C142" w14:textId="5B6988A9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P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rogressing through a linear series of scenes, each presenting a new benevolent challenge.</w:t>
      </w:r>
    </w:p>
    <w:p w14:paraId="29FFADDC" w14:textId="101DE543" w:rsidR="00A570D4" w:rsidRPr="00A570D4" w:rsidRDefault="0017388A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O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bserving the direct </w:t>
      </w:r>
      <w:r>
        <w:rPr>
          <w:rFonts w:ascii="Times New Roman" w:eastAsia="Times New Roman" w:hAnsi="Times New Roman" w:cs="Times New Roman"/>
          <w:kern w:val="0"/>
          <w14:ligatures w14:val="none"/>
        </w:rPr>
        <w:t>positive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of actions </w:t>
      </w:r>
      <w:r>
        <w:rPr>
          <w:rFonts w:ascii="Times New Roman" w:eastAsia="Times New Roman" w:hAnsi="Times New Roman" w:cs="Times New Roman"/>
          <w:kern w:val="0"/>
          <w14:ligatures w14:val="none"/>
        </w:rPr>
        <w:t>so that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world transforms from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dank </w:t>
      </w:r>
      <w:r w:rsidR="00A570D4" w:rsidRPr="00A570D4">
        <w:rPr>
          <w:rFonts w:ascii="Times New Roman" w:eastAsia="Times New Roman" w:hAnsi="Times New Roman" w:cs="Times New Roman"/>
          <w:kern w:val="0"/>
          <w14:ligatures w14:val="none"/>
        </w:rPr>
        <w:t>monochrome to vibrant color.</w:t>
      </w:r>
    </w:p>
    <w:p w14:paraId="50BDA332" w14:textId="77777777" w:rsidR="00A570D4" w:rsidRPr="00A570D4" w:rsidRDefault="00A570D4" w:rsidP="00A570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What are potential barriers or challenges they might encounter?</w:t>
      </w:r>
    </w:p>
    <w:p w14:paraId="162A87F6" w14:textId="4C4AD2B0" w:rsidR="00A570D4" w:rsidRP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Unclear interaction cues</w:t>
      </w:r>
      <w:r w:rsidR="0017388A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8AEB730" w14:textId="58B2EBBC" w:rsidR="00A570D4" w:rsidRP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Motion sickness</w:t>
      </w:r>
      <w:r w:rsidR="0017388A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1B6AFEF" w14:textId="29E58155" w:rsidR="00A570D4" w:rsidRP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Frustration if a gesture is not interpreted correctly.</w:t>
      </w:r>
    </w:p>
    <w:p w14:paraId="38885BA3" w14:textId="069FCCBA" w:rsidR="00A570D4" w:rsidRDefault="00A570D4" w:rsidP="00A570D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Feeling unsure of the next objective.</w:t>
      </w:r>
    </w:p>
    <w:p w14:paraId="12BCB6DD" w14:textId="77777777" w:rsidR="005F655E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C3E142" w14:textId="77777777" w:rsidR="005F655E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ED9495" w14:textId="77777777" w:rsidR="005F655E" w:rsidRPr="00A570D4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3040B3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2. Style Guide (Global)</w:t>
      </w:r>
    </w:p>
    <w:p w14:paraId="702EED9D" w14:textId="77777777" w:rsidR="00A570D4" w:rsidRPr="00A570D4" w:rsidRDefault="00A570D4" w:rsidP="00A570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Typography:</w:t>
      </w:r>
    </w:p>
    <w:p w14:paraId="535E9107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Headings/Prompts: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Lato Bold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. Clean, soft, highly legible in VR.</w:t>
      </w:r>
    </w:p>
    <w:p w14:paraId="6DEE9015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Subtitles/Body Text: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Lato Regular. Ensures readability without being distracting.</w:t>
      </w:r>
    </w:p>
    <w:p w14:paraId="741A6DF6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Interface Elements: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Fira Sans. A slightly more technical but still friendly font for any menu text.</w:t>
      </w:r>
    </w:p>
    <w:p w14:paraId="34F96BA2" w14:textId="77777777" w:rsidR="00A570D4" w:rsidRPr="00A570D4" w:rsidRDefault="00A570D4" w:rsidP="00A570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Color Palette:</w:t>
      </w:r>
    </w:p>
    <w:p w14:paraId="5FA2E3AA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Monochrome World: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Shades of cool gray (HEX #333333 to #DCDCDC), desaturated blues. Evokes sadness and neglect, not just a lack of color.</w:t>
      </w:r>
    </w:p>
    <w:p w14:paraId="0704EB58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Benevolent Light (User):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Warm, pulsating gold and soft white (HEX #FFD700, #FFF8E7). Represents warmth, life, and kindness.</w:t>
      </w:r>
    </w:p>
    <w:p w14:paraId="62C548BD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Restored World: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A vibrant, natural palette. Lush greens (#4A7856), clear blues (#87CEEB), earthy browns (#8B4513), and soft floral tones (pinks, purples, yellows). Colors are introduced gradually to be awe-inspiring, not jarring.</w:t>
      </w:r>
    </w:p>
    <w:p w14:paraId="45845639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Accessibility: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Contrast ratios are kept above 4.5:1 for all text prompts. The transition from gray to color is accompanied by a 20-30% increase in luminosity.</w:t>
      </w:r>
    </w:p>
    <w:p w14:paraId="00ECA134" w14:textId="77777777" w:rsidR="00A570D4" w:rsidRPr="00A570D4" w:rsidRDefault="00A570D4" w:rsidP="00A570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Hierarchy:</w:t>
      </w:r>
    </w:p>
    <w:p w14:paraId="10F0E8DD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Light as a Guide: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next key interactive object will emit a faint, shimmering outline or have a subtle glow, drawing the user's eye.</w:t>
      </w:r>
    </w:p>
    <w:p w14:paraId="052216C5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Focus &amp; Depth of Field: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area of interest is always in sharp focus, while the periphery is slightly softened to guide attention.</w:t>
      </w:r>
    </w:p>
    <w:p w14:paraId="07D03031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Scale: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Important objects or characters are framed centrally to emphasize their significance.</w:t>
      </w:r>
    </w:p>
    <w:p w14:paraId="58D56E80" w14:textId="77777777" w:rsidR="00A570D4" w:rsidRPr="00A570D4" w:rsidRDefault="00A570D4" w:rsidP="00A570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Interaction Patterns:</w:t>
      </w:r>
    </w:p>
    <w:p w14:paraId="0EFD0A85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Grasp/Touch: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A simple trigger/grip press. The virtual hand closes gently around the object.</w:t>
      </w:r>
    </w:p>
    <w:p w14:paraId="1C893C4D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Benevolent Touch: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Holding the hand near an object for 1-2 seconds causes the glow to intensify and transfer.</w:t>
      </w:r>
    </w:p>
    <w:p w14:paraId="57DB2159" w14:textId="77777777" w:rsidR="00A570D4" w:rsidRPr="00A570D4" w:rsidRDefault="00A570D4" w:rsidP="00A570D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Feedback:</w:t>
      </w:r>
    </w:p>
    <w:p w14:paraId="0C9B4933" w14:textId="77777777" w:rsidR="00A570D4" w:rsidRPr="00A570D4" w:rsidRDefault="00A570D4" w:rsidP="00A570D4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Haptic: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A soft, pulsating hum in the controllers when hands are glowing; a gentle buzz on successful interaction.</w:t>
      </w:r>
    </w:p>
    <w:p w14:paraId="3C53D24A" w14:textId="77777777" w:rsidR="00A570D4" w:rsidRPr="00A570D4" w:rsidRDefault="00A570D4" w:rsidP="00A570D4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Audio: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Soft chimes, shimmering sounds, and resonant tones for positive actions. Dissonant, muted sounds for incorrect interactions.</w:t>
      </w:r>
    </w:p>
    <w:p w14:paraId="76B73387" w14:textId="77777777" w:rsidR="00A570D4" w:rsidRDefault="00A570D4" w:rsidP="00A570D4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Particle effects (sparkles, light trails), blooming animations, and color spreading across surfaces.</w:t>
      </w:r>
    </w:p>
    <w:p w14:paraId="6C7256EF" w14:textId="77777777" w:rsidR="005F655E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047BD00" w14:textId="77777777" w:rsidR="005F655E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AD6409" w14:textId="77777777" w:rsidR="005F655E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90A3D92" w14:textId="77777777" w:rsidR="005F655E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9D41C68" w14:textId="77777777" w:rsidR="005F655E" w:rsidRPr="00A570D4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40A94B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3. User Journey Flow (Global Map)</w:t>
      </w:r>
    </w:p>
    <w:p w14:paraId="64AB879F" w14:textId="77777777" w:rsidR="00A570D4" w:rsidRPr="00A570D4" w:rsidRDefault="00A570D4" w:rsidP="00A570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The experience follows a linear, narrative-driven path.</w:t>
      </w:r>
    </w:p>
    <w:p w14:paraId="237ED5D3" w14:textId="77777777" w:rsidR="00A570D4" w:rsidRDefault="00A570D4" w:rsidP="00A570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kern w:val="0"/>
          <w14:ligatures w14:val="none"/>
        </w:rPr>
        <w:t>[Start] -&gt; [Entry Point: The Gray Garden] -&gt; [Orientation: Scene 1 - The First Spark] -&gt; [Core Interaction 1: Scene 2 - Windowbox Flower] -&gt; [Core Interaction 2: Scene 3 - A Gentle Offering] -&gt; [Core Interaction 3: Scene 4 - Clearing the Waters] -&gt; [Core Interaction 4: Scene 5 - The Harmony Bell] -&gt; [Core Interaction 5: Scene 6 - The Shared Lantern] -&gt; [Climax/Completion: Scene 7 - The World Reborn] -&gt; [Exit: End Credits / Option to Revisit Scenes]</w:t>
      </w:r>
    </w:p>
    <w:p w14:paraId="60C8047C" w14:textId="72B5D58E" w:rsidR="0017388A" w:rsidRPr="00A570D4" w:rsidRDefault="005F655E" w:rsidP="00A570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EC54888" wp14:editId="1874356C">
            <wp:extent cx="6233939" cy="6233939"/>
            <wp:effectExtent l="0" t="0" r="1905" b="1905"/>
            <wp:docPr id="513149671" name="Picture 6" descr="A painting of a tree and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49671" name="Picture 6" descr="A painting of a tree and a riv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66079" cy="62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CB2E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5954E750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7EC88125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Storyboard Scenes with Integrated Components</w:t>
      </w:r>
    </w:p>
    <w:p w14:paraId="6D0F55AF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1: The First Spark</w:t>
      </w:r>
    </w:p>
    <w:p w14:paraId="00571456" w14:textId="77777777" w:rsidR="00A570D4" w:rsidRPr="00A570D4" w:rsidRDefault="00A570D4" w:rsidP="00A570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27B3E12A" w14:textId="77777777" w:rsidR="00A570D4" w:rsidRPr="00A570D4" w:rsidRDefault="00A570D4" w:rsidP="00A570D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Learn the core "benevolent touch" mechanic.</w:t>
      </w:r>
    </w:p>
    <w:p w14:paraId="3AD1CB65" w14:textId="77777777" w:rsidR="00A570D4" w:rsidRPr="00A570D4" w:rsidRDefault="00A570D4" w:rsidP="00A570D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Follow the voiceover prompt to focus, activate the hand glow, and touch the sapling.</w:t>
      </w:r>
    </w:p>
    <w:p w14:paraId="1D74C054" w14:textId="77777777" w:rsidR="00A570D4" w:rsidRPr="00A570D4" w:rsidRDefault="00A570D4" w:rsidP="00A570D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User might not understand how to "focus." Mitigation: A simple "hold trigger to gather light" prompt appears after 3 seconds.</w:t>
      </w:r>
    </w:p>
    <w:p w14:paraId="230319CE" w14:textId="77777777" w:rsidR="00A570D4" w:rsidRPr="00A570D4" w:rsidRDefault="00A570D4" w:rsidP="00A570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4901ABA8" w14:textId="77777777" w:rsidR="00A570D4" w:rsidRPr="00A570D4" w:rsidRDefault="00A570D4" w:rsidP="00A570D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world is 99% monochrome. The single green leaf that appears is the </w:t>
      </w:r>
      <w:r w:rsidRPr="00A570D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only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spot of vibrant color, making it an incredibly powerful and rewarding visual.</w:t>
      </w:r>
    </w:p>
    <w:p w14:paraId="6023323B" w14:textId="77777777" w:rsidR="00A570D4" w:rsidRPr="00A570D4" w:rsidRDefault="00A570D4" w:rsidP="00A570D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Hierarchy: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sapling is the only object in the central foreground, making it the clear point of interest.</w:t>
      </w:r>
    </w:p>
    <w:p w14:paraId="414AF858" w14:textId="77777777" w:rsidR="00A570D4" w:rsidRPr="00A570D4" w:rsidRDefault="00A570D4" w:rsidP="00A570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74262BEC" w14:textId="77777777" w:rsidR="00A570D4" w:rsidRDefault="00A570D4" w:rsidP="00A570D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Entry Point &amp; Orientation.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is the first thing the user does. It is a controlled, non-skippable tutorial that sets the emotional and interactive tone for the entire experience.</w:t>
      </w:r>
    </w:p>
    <w:p w14:paraId="60F9A827" w14:textId="4A87D4FC" w:rsidR="008604A3" w:rsidRPr="00A570D4" w:rsidRDefault="008604A3" w:rsidP="001738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517BA82" wp14:editId="5125C94A">
            <wp:extent cx="4291330" cy="4291330"/>
            <wp:effectExtent l="0" t="0" r="1270" b="1270"/>
            <wp:docPr id="171391974" name="Picture 1" descr="A person's hands holding a green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1974" name="Picture 1" descr="A person's hands holding a green plan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5085" cy="4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E269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08D52992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1A4DC2B8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2: The Windowbox Flower</w:t>
      </w:r>
    </w:p>
    <w:p w14:paraId="3433C7F7" w14:textId="77777777" w:rsidR="00A570D4" w:rsidRPr="00A570D4" w:rsidRDefault="00A570D4" w:rsidP="00A570D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418B0E45" w14:textId="77777777" w:rsidR="00A570D4" w:rsidRPr="00A570D4" w:rsidRDefault="00A570D4" w:rsidP="00A570D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Understand that benevolent actions can impact others, even from a distance. Introduce the "place/throw" mechanic.</w:t>
      </w:r>
    </w:p>
    <w:p w14:paraId="0EAF481C" w14:textId="77777777" w:rsidR="00A570D4" w:rsidRPr="00A570D4" w:rsidRDefault="00A570D4" w:rsidP="00A570D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Pick up the glowing seed, aim towards the planter box, and perform a gentle throwing motion.</w:t>
      </w:r>
    </w:p>
    <w:p w14:paraId="756E01E2" w14:textId="77777777" w:rsidR="00A570D4" w:rsidRPr="00A570D4" w:rsidRDefault="00A570D4" w:rsidP="00A570D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User might struggle with the throwing accuracy. Mitigation: A soft, glowing arc appears to guide the throw, and the planter box has a large, forgiving hitbox.</w:t>
      </w:r>
    </w:p>
    <w:p w14:paraId="184B1F49" w14:textId="77777777" w:rsidR="00A570D4" w:rsidRPr="00A570D4" w:rsidRDefault="00A570D4" w:rsidP="00A570D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14FBE174" w14:textId="77777777" w:rsidR="00A570D4" w:rsidRPr="00A570D4" w:rsidRDefault="00A570D4" w:rsidP="00A570D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Hierarchy: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glowing seed on the gray ground is the first guidepost. The sad figure in the window is the second, providing emotional motivation.</w:t>
      </w:r>
    </w:p>
    <w:p w14:paraId="1E04DFE2" w14:textId="77777777" w:rsidR="00A570D4" w:rsidRPr="00A570D4" w:rsidRDefault="00A570D4" w:rsidP="00A570D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Interaction: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arcing light of the seed is a key visual feedback element, confirming the user's action and intent.</w:t>
      </w:r>
    </w:p>
    <w:p w14:paraId="3C0D922E" w14:textId="77777777" w:rsidR="00A570D4" w:rsidRPr="00A570D4" w:rsidRDefault="00A570D4" w:rsidP="00A570D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6FADC793" w14:textId="77777777" w:rsidR="00A570D4" w:rsidRDefault="00A570D4" w:rsidP="00A570D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Core Interaction.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scene builds on the tutorial by introducing a new way to use the core mechanic, expanding the user's sense of what is possible.</w:t>
      </w:r>
    </w:p>
    <w:p w14:paraId="54A9E81B" w14:textId="593ACCC1" w:rsidR="008604A3" w:rsidRPr="00A570D4" w:rsidRDefault="008604A3" w:rsidP="008604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FCDED7E" wp14:editId="5437D20E">
            <wp:extent cx="2997200" cy="4495800"/>
            <wp:effectExtent l="0" t="0" r="0" b="0"/>
            <wp:docPr id="1045941417" name="Picture 2" descr="A hand holding a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417" name="Picture 2" descr="A hand holding a ligh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0442" cy="451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3C93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42592370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1AF6BC14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3: A Gentle Offering</w:t>
      </w:r>
    </w:p>
    <w:p w14:paraId="069A1BAB" w14:textId="77777777" w:rsidR="00A570D4" w:rsidRPr="00A570D4" w:rsidRDefault="00A570D4" w:rsidP="00A570D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61241EC6" w14:textId="77777777" w:rsidR="00A570D4" w:rsidRPr="00A570D4" w:rsidRDefault="00A570D4" w:rsidP="00A570D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Learn that kindness requires patience and trust-building, not just direct action.</w:t>
      </w:r>
    </w:p>
    <w:p w14:paraId="41BD7FDA" w14:textId="77777777" w:rsidR="00A570D4" w:rsidRPr="00A570D4" w:rsidRDefault="00A570D4" w:rsidP="00A570D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Find the bowl, fill it, and place it down slowly. The user must physically back away to make the dog feel safe.</w:t>
      </w:r>
    </w:p>
    <w:p w14:paraId="1DDE9395" w14:textId="77777777" w:rsidR="00A570D4" w:rsidRPr="00A570D4" w:rsidRDefault="00A570D4" w:rsidP="00A570D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User may act too quickly, scaring the dog and feeling like they failed. Mitigation: The dog's animation (whimpering, recoiling) is clear feedback. A soft voiceover might whisper, "Easy now... give it some space."</w:t>
      </w:r>
    </w:p>
    <w:p w14:paraId="7ED0763E" w14:textId="77777777" w:rsidR="00A570D4" w:rsidRPr="00A570D4" w:rsidRDefault="00A570D4" w:rsidP="00A570D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1E5534CB" w14:textId="77777777" w:rsidR="00A570D4" w:rsidRPr="00A570D4" w:rsidRDefault="00A570D4" w:rsidP="00A570D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shimmering water is the key element of benevolent light. The first bit of color to return is a slight warm tint to the dog's fur as it drinks.</w:t>
      </w:r>
    </w:p>
    <w:p w14:paraId="45D7046C" w14:textId="77777777" w:rsidR="00A570D4" w:rsidRPr="00A570D4" w:rsidRDefault="00A570D4" w:rsidP="00A570D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Audio: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transition from whimpering to the soft lapping of water and a grateful "yap" is the primary reward.</w:t>
      </w:r>
    </w:p>
    <w:p w14:paraId="64D1714F" w14:textId="77777777" w:rsidR="00A570D4" w:rsidRPr="00A570D4" w:rsidRDefault="00A570D4" w:rsidP="00A570D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51F4C7E1" w14:textId="77777777" w:rsidR="00A570D4" w:rsidRDefault="00A570D4" w:rsidP="00A570D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Core Interaction.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moment deepens the emotional complexity of the app, moving from simple "fixing" to empathetic "nurturing."</w:t>
      </w:r>
    </w:p>
    <w:p w14:paraId="05450569" w14:textId="6A312ADE" w:rsidR="008604A3" w:rsidRPr="00A570D4" w:rsidRDefault="008604A3" w:rsidP="008604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B466761" wp14:editId="70D3C97E">
            <wp:extent cx="3009900" cy="4514850"/>
            <wp:effectExtent l="0" t="0" r="0" b="6350"/>
            <wp:docPr id="1069123970" name="Picture 3" descr="A person holding a bowl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3970" name="Picture 3" descr="A person holding a bowl of wa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2194" cy="453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D6F5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163CC54A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6CD75522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4: Clearing the Waters</w:t>
      </w:r>
    </w:p>
    <w:p w14:paraId="1BE9FB48" w14:textId="77777777" w:rsidR="00A570D4" w:rsidRPr="00A570D4" w:rsidRDefault="00A570D4" w:rsidP="00A570D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7A59AB48" w14:textId="77777777" w:rsidR="00A570D4" w:rsidRPr="00A570D4" w:rsidRDefault="00A570D4" w:rsidP="00A570D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Experience a large-scale environmental impact.</w:t>
      </w:r>
    </w:p>
    <w:p w14:paraId="5D0CD6DA" w14:textId="77777777" w:rsidR="00A570D4" w:rsidRPr="00A570D4" w:rsidRDefault="00A570D4" w:rsidP="00A570D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Use both hands in a satisfying, continuous scooping motion to remove the sludge.</w:t>
      </w:r>
    </w:p>
    <w:p w14:paraId="509B4009" w14:textId="77777777" w:rsidR="00A570D4" w:rsidRPr="00A570D4" w:rsidRDefault="00A570D4" w:rsidP="00A570D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action could feel repetitive. Mitigation: The visual and audio feedback is highly satisfying, and the transformation of the environment is rapid and dramatic, encouraging completion.</w:t>
      </w:r>
    </w:p>
    <w:p w14:paraId="6EF4871D" w14:textId="77777777" w:rsidR="00A570D4" w:rsidRPr="00A570D4" w:rsidRDefault="00A570D4" w:rsidP="00A570D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35F04851" w14:textId="77777777" w:rsidR="00A570D4" w:rsidRPr="00A570D4" w:rsidRDefault="00A570D4" w:rsidP="00A570D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Color Palette: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is a major color reveal. As the dark sludge (#333333) is removed, the clear blue water (#87CEEB) and lush green riverbanks (#4A7856) are exposed in a beautiful, flowing animation.</w:t>
      </w:r>
    </w:p>
    <w:p w14:paraId="5E130ABD" w14:textId="77777777" w:rsidR="00A570D4" w:rsidRPr="00A570D4" w:rsidRDefault="00A570D4" w:rsidP="00A570D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Interaction: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two-handed interaction makes the user feel powerful and directly responsible for the large-scale change.</w:t>
      </w:r>
    </w:p>
    <w:p w14:paraId="1B8FE129" w14:textId="77777777" w:rsidR="00A570D4" w:rsidRPr="00A570D4" w:rsidRDefault="00A570D4" w:rsidP="00A570D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79BD95F7" w14:textId="77777777" w:rsidR="00A570D4" w:rsidRDefault="00A570D4" w:rsidP="00A570D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Core Interaction / Mid-Point.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scene dramatically raises the stakes and the scale of the user's impact, showing them they can heal not just individuals, but the world itself.</w:t>
      </w:r>
    </w:p>
    <w:p w14:paraId="5C7E12A9" w14:textId="209B46E6" w:rsidR="008604A3" w:rsidRDefault="008604A3" w:rsidP="008604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FFBA923" wp14:editId="3BACA053">
            <wp:extent cx="5943600" cy="3962400"/>
            <wp:effectExtent l="0" t="0" r="0" b="0"/>
            <wp:docPr id="1752636100" name="Picture 4" descr="A close-up of hands holding d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36100" name="Picture 4" descr="A close-up of hands holding di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D047" w14:textId="77777777" w:rsidR="005F655E" w:rsidRPr="00A570D4" w:rsidRDefault="005F655E" w:rsidP="008604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2F2E25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1875B4C5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20A4697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5: The Harmony Bell</w:t>
      </w:r>
    </w:p>
    <w:p w14:paraId="7F42E026" w14:textId="77777777" w:rsidR="00A570D4" w:rsidRPr="00A570D4" w:rsidRDefault="00A570D4" w:rsidP="00A570D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439E1514" w14:textId="77777777" w:rsidR="00A570D4" w:rsidRPr="00A570D4" w:rsidRDefault="00A570D4" w:rsidP="00A570D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Solve a simple abstract puzzle to mend a social division.</w:t>
      </w:r>
    </w:p>
    <w:p w14:paraId="229B8319" w14:textId="77777777" w:rsidR="00A570D4" w:rsidRPr="00A570D4" w:rsidRDefault="00A570D4" w:rsidP="00A570D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Pick up the broken bell pieces and "weld" them with light. Ring the repaired bell.</w:t>
      </w:r>
    </w:p>
    <w:p w14:paraId="43011FF6" w14:textId="77777777" w:rsidR="00A570D4" w:rsidRPr="00A570D4" w:rsidRDefault="00A570D4" w:rsidP="00A570D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"welding" interaction might be unclear. Mitigation: The cracks on the bell glow, indicating where the user needs to apply their hands.</w:t>
      </w:r>
    </w:p>
    <w:p w14:paraId="1D33FDF4" w14:textId="77777777" w:rsidR="00A570D4" w:rsidRPr="00A570D4" w:rsidRDefault="00A570D4" w:rsidP="00A570D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6EA24E75" w14:textId="77777777" w:rsidR="00A570D4" w:rsidRPr="00A570D4" w:rsidRDefault="00A570D4" w:rsidP="00A570D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Visual Hierarchy: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broken bell is the central, unavoidable object in the square. The sound wave from the bell is a key visual effect, rendered as a soft, golden ripple that washes over the people.</w:t>
      </w:r>
    </w:p>
    <w:p w14:paraId="63A8D005" w14:textId="77777777" w:rsidR="00A570D4" w:rsidRPr="00A570D4" w:rsidRDefault="00A570D4" w:rsidP="00A570D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people are identical gray figures. When the ripple hits them, they blossom into a diverse array of individual colors, symbolizing the return of identity and community.</w:t>
      </w:r>
    </w:p>
    <w:p w14:paraId="5E4130D9" w14:textId="77777777" w:rsidR="00A570D4" w:rsidRPr="00A570D4" w:rsidRDefault="00A570D4" w:rsidP="00A570D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52B700A7" w14:textId="1B658E66" w:rsidR="005F655E" w:rsidRDefault="00A570D4" w:rsidP="005F655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Core Interaction.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Introduces a new theme: social healing. It demonstrates that the user's benevolence can inspire connection between others.</w:t>
      </w:r>
    </w:p>
    <w:p w14:paraId="192E646E" w14:textId="660EA90C" w:rsidR="008604A3" w:rsidRPr="00A570D4" w:rsidRDefault="005F655E" w:rsidP="005F65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067EDD5" wp14:editId="1FFFD56D">
            <wp:extent cx="4271650" cy="4271650"/>
            <wp:effectExtent l="0" t="0" r="0" b="0"/>
            <wp:docPr id="1354929181" name="Picture 10" descr="A person's hands touching a crack in a b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29181" name="Picture 10" descr="A person's hands touching a crack in a bel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1689" cy="42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FF49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10534696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08145F5A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6: The Shared Lantern</w:t>
      </w:r>
    </w:p>
    <w:p w14:paraId="109AAC48" w14:textId="77777777" w:rsidR="00A570D4" w:rsidRPr="00A570D4" w:rsidRDefault="00A570D4" w:rsidP="00A570D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18CFFC8F" w14:textId="77777777" w:rsidR="00A570D4" w:rsidRPr="00A570D4" w:rsidRDefault="00A570D4" w:rsidP="00A570D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Make a conscious choice to share something of one's own to help another.</w:t>
      </w:r>
    </w:p>
    <w:p w14:paraId="7E18A87A" w14:textId="77777777" w:rsidR="00A570D4" w:rsidRPr="00A570D4" w:rsidRDefault="00A570D4" w:rsidP="00A570D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Approach the huddled traveler and use the "benevolent touch" gesture to light their lantern from yours.</w:t>
      </w:r>
    </w:p>
    <w:p w14:paraId="130448CF" w14:textId="77777777" w:rsidR="00A570D4" w:rsidRPr="00A570D4" w:rsidRDefault="00A570D4" w:rsidP="00A570D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user might not realize they can share their light. Mitigation: The traveler's unlit lantern will have a faint, shimmering outline, inviting interaction.</w:t>
      </w:r>
    </w:p>
    <w:p w14:paraId="2669E3AD" w14:textId="77777777" w:rsidR="00A570D4" w:rsidRPr="00A570D4" w:rsidRDefault="00A570D4" w:rsidP="00A570D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47501959" w14:textId="77777777" w:rsidR="00A570D4" w:rsidRPr="00A570D4" w:rsidRDefault="00A570D4" w:rsidP="00A570D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Interaction: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close-up, hand-to-hand interaction of lighting the other lantern is designed to be intimate and personal. The user's light dimming slightly is a crucial piece of feedback that reinforces the theme of giving.</w:t>
      </w:r>
    </w:p>
    <w:p w14:paraId="66E93955" w14:textId="77777777" w:rsidR="00A570D4" w:rsidRPr="00A570D4" w:rsidRDefault="00A570D4" w:rsidP="00A570D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Light: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scene is very dark, making the two lanterns the only sources of light and hope.</w:t>
      </w:r>
    </w:p>
    <w:p w14:paraId="1C494F18" w14:textId="77777777" w:rsidR="00A570D4" w:rsidRPr="00A570D4" w:rsidRDefault="00A570D4" w:rsidP="00A570D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436BFDB2" w14:textId="77777777" w:rsidR="00A570D4" w:rsidRDefault="00A570D4" w:rsidP="00A570D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Core Interaction / Penultimate Scene.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is a final, personal test of the user's empathy, moving from fixing the world to a direct, selfless act of giving.</w:t>
      </w:r>
    </w:p>
    <w:p w14:paraId="6E284C5F" w14:textId="5B781071" w:rsidR="008604A3" w:rsidRDefault="005F655E" w:rsidP="008604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81BAC26" wp14:editId="28DE0E17">
            <wp:extent cx="4064742" cy="4064742"/>
            <wp:effectExtent l="0" t="0" r="0" b="0"/>
            <wp:docPr id="2011129955" name="Picture 5" descr="A person holding a lan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9955" name="Picture 5" descr="A person holding a lanter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2296" cy="407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C15F" w14:textId="77777777" w:rsidR="005F655E" w:rsidRPr="00A570D4" w:rsidRDefault="005F655E" w:rsidP="008604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0F0756D" w14:textId="77777777" w:rsidR="00A570D4" w:rsidRPr="00A570D4" w:rsidRDefault="0053002F" w:rsidP="00A570D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002F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2952C63C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43D58F52" w14:textId="77777777" w:rsidR="00A570D4" w:rsidRPr="00A570D4" w:rsidRDefault="00A570D4" w:rsidP="00A570D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Scene 7: The World Reborn</w:t>
      </w:r>
    </w:p>
    <w:p w14:paraId="72E80385" w14:textId="77777777" w:rsidR="00A570D4" w:rsidRPr="00A570D4" w:rsidRDefault="00A570D4" w:rsidP="00A570D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Task Matrix Application:</w:t>
      </w:r>
    </w:p>
    <w:p w14:paraId="49DBF123" w14:textId="77777777" w:rsidR="00A570D4" w:rsidRPr="00A570D4" w:rsidRDefault="00A570D4" w:rsidP="00A570D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Reflect on the cumulative impact of all previous actions.</w:t>
      </w:r>
    </w:p>
    <w:p w14:paraId="15BEB43E" w14:textId="77777777" w:rsidR="00A570D4" w:rsidRPr="00A570D4" w:rsidRDefault="00A570D4" w:rsidP="00A570D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Pathway: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No action required. The user is a passenger in a gentle, ascending movement, free to simply look and appreciate the world they have healed.</w:t>
      </w:r>
    </w:p>
    <w:p w14:paraId="501570E9" w14:textId="77777777" w:rsidR="00A570D4" w:rsidRPr="00A570D4" w:rsidRDefault="00A570D4" w:rsidP="00A570D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Barrier: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user might feel a loss of agency. Mitigation: This is a deliberate design choice. The "task" is observation and reflection, a moment of pure reward.</w:t>
      </w:r>
    </w:p>
    <w:p w14:paraId="619971EF" w14:textId="77777777" w:rsidR="00A570D4" w:rsidRPr="00A570D4" w:rsidRDefault="00A570D4" w:rsidP="00A570D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Style Guide Application:</w:t>
      </w:r>
    </w:p>
    <w:p w14:paraId="56B4CF1D" w14:textId="77777777" w:rsidR="00A570D4" w:rsidRPr="00A570D4" w:rsidRDefault="00A570D4" w:rsidP="00A570D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Color Palette: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full, vibrant color palette is on display. Lines of golden light connect all the scenes the user visited, visually representing the "ripple effect."</w:t>
      </w:r>
    </w:p>
    <w:p w14:paraId="717A7DF3" w14:textId="77777777" w:rsidR="00A570D4" w:rsidRPr="00A570D4" w:rsidRDefault="00A570D4" w:rsidP="00A570D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Scale: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The panoramic, god-like view provides a powerful sense of accomplishment and awe.</w:t>
      </w:r>
    </w:p>
    <w:p w14:paraId="033EBB22" w14:textId="77777777" w:rsidR="00A570D4" w:rsidRPr="00A570D4" w:rsidRDefault="00A570D4" w:rsidP="00A570D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Journey Flow Position:</w:t>
      </w:r>
    </w:p>
    <w:p w14:paraId="6AA6A97E" w14:textId="2057650F" w:rsidR="00C62D58" w:rsidRPr="008604A3" w:rsidRDefault="00A570D4" w:rsidP="008604A3">
      <w:pPr>
        <w:numPr>
          <w:ilvl w:val="1"/>
          <w:numId w:val="9"/>
        </w:numPr>
        <w:spacing w:before="100" w:beforeAutospacing="1" w:after="100" w:afterAutospacing="1" w:line="240" w:lineRule="auto"/>
      </w:pPr>
      <w:r w:rsidRPr="00A570D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Climax/Completion.</w:t>
      </w:r>
      <w:r w:rsidRPr="00A570D4">
        <w:rPr>
          <w:rFonts w:ascii="Times New Roman" w:eastAsia="Times New Roman" w:hAnsi="Times New Roman" w:cs="Times New Roman"/>
          <w:kern w:val="0"/>
          <w14:ligatures w14:val="none"/>
        </w:rPr>
        <w:t xml:space="preserve"> This is the emotional payoff for the entire journey. It concludes the narrative arc, providing a profound sense of closure and satisfaction before the experience ends</w:t>
      </w:r>
    </w:p>
    <w:p w14:paraId="6E7A0418" w14:textId="6C70F613" w:rsidR="008604A3" w:rsidRDefault="008604A3" w:rsidP="008604A3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A67CE4E" wp14:editId="2CE46064">
            <wp:extent cx="2641600" cy="3962400"/>
            <wp:effectExtent l="0" t="0" r="0" b="0"/>
            <wp:docPr id="1077747789" name="Picture 8" descr="A drawing of a river flowing through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47789" name="Picture 8" descr="A drawing of a river flowing through a fores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9720" cy="39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4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2167C0"/>
    <w:multiLevelType w:val="multilevel"/>
    <w:tmpl w:val="15F24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6F6810"/>
    <w:multiLevelType w:val="multilevel"/>
    <w:tmpl w:val="D8FCF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824B8"/>
    <w:multiLevelType w:val="multilevel"/>
    <w:tmpl w:val="9A74C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221BDF"/>
    <w:multiLevelType w:val="multilevel"/>
    <w:tmpl w:val="0302A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BF01D1"/>
    <w:multiLevelType w:val="multilevel"/>
    <w:tmpl w:val="A69E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144536"/>
    <w:multiLevelType w:val="multilevel"/>
    <w:tmpl w:val="E106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681D2F"/>
    <w:multiLevelType w:val="multilevel"/>
    <w:tmpl w:val="B32AD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B811BC"/>
    <w:multiLevelType w:val="multilevel"/>
    <w:tmpl w:val="3C9A2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B117D3"/>
    <w:multiLevelType w:val="multilevel"/>
    <w:tmpl w:val="4D66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5662270">
    <w:abstractNumId w:val="8"/>
  </w:num>
  <w:num w:numId="2" w16cid:durableId="2090616636">
    <w:abstractNumId w:val="7"/>
  </w:num>
  <w:num w:numId="3" w16cid:durableId="1425108270">
    <w:abstractNumId w:val="2"/>
  </w:num>
  <w:num w:numId="4" w16cid:durableId="1763794677">
    <w:abstractNumId w:val="6"/>
  </w:num>
  <w:num w:numId="5" w16cid:durableId="113137723">
    <w:abstractNumId w:val="4"/>
  </w:num>
  <w:num w:numId="6" w16cid:durableId="1987977198">
    <w:abstractNumId w:val="1"/>
  </w:num>
  <w:num w:numId="7" w16cid:durableId="582104040">
    <w:abstractNumId w:val="3"/>
  </w:num>
  <w:num w:numId="8" w16cid:durableId="492992421">
    <w:abstractNumId w:val="0"/>
  </w:num>
  <w:num w:numId="9" w16cid:durableId="1645145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0D4"/>
    <w:rsid w:val="0017388A"/>
    <w:rsid w:val="0053002F"/>
    <w:rsid w:val="005F655E"/>
    <w:rsid w:val="007144EB"/>
    <w:rsid w:val="00792B01"/>
    <w:rsid w:val="008604A3"/>
    <w:rsid w:val="00A570D4"/>
    <w:rsid w:val="00A659A6"/>
    <w:rsid w:val="00AE2B39"/>
    <w:rsid w:val="00C62D58"/>
    <w:rsid w:val="00EC4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5F764"/>
  <w15:chartTrackingRefBased/>
  <w15:docId w15:val="{30A8EB12-EF15-D449-BE11-B0DB2646B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70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70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70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70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70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70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70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70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70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70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70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570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570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70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70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70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70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70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70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7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70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70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70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70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70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70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70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70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70D4"/>
    <w:rPr>
      <w:b/>
      <w:bCs/>
      <w:smallCaps/>
      <w:color w:val="0F4761" w:themeColor="accent1" w:themeShade="BF"/>
      <w:spacing w:val="5"/>
    </w:rPr>
  </w:style>
  <w:style w:type="paragraph" w:customStyle="1" w:styleId="ng-star-inserted">
    <w:name w:val="ng-star-inserted"/>
    <w:basedOn w:val="Normal"/>
    <w:rsid w:val="00A570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g-star-inserted1">
    <w:name w:val="ng-star-inserted1"/>
    <w:basedOn w:val="DefaultParagraphFont"/>
    <w:rsid w:val="00A570D4"/>
  </w:style>
  <w:style w:type="character" w:customStyle="1" w:styleId="inline-code">
    <w:name w:val="inline-code"/>
    <w:basedOn w:val="DefaultParagraphFont"/>
    <w:rsid w:val="00A570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10</Pages>
  <Words>1608</Words>
  <Characters>9167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Yu</dc:creator>
  <cp:keywords/>
  <dc:description/>
  <cp:lastModifiedBy>Chris Yu</cp:lastModifiedBy>
  <cp:revision>1</cp:revision>
  <cp:lastPrinted>2025-10-20T04:10:00Z</cp:lastPrinted>
  <dcterms:created xsi:type="dcterms:W3CDTF">2025-10-20T03:13:00Z</dcterms:created>
  <dcterms:modified xsi:type="dcterms:W3CDTF">2025-10-20T07:37:00Z</dcterms:modified>
</cp:coreProperties>
</file>